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4C" w:rsidRDefault="00093A4C" w:rsidP="00093A4C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32"/>
          <w:lang w:eastAsia="zh-CN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86929BD" wp14:editId="257318FE">
            <wp:extent cx="501015" cy="620395"/>
            <wp:effectExtent l="0" t="0" r="0" b="825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A4C" w:rsidRDefault="00093A4C" w:rsidP="00093A4C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32"/>
          <w:lang w:eastAsia="zh-CN"/>
        </w:rPr>
      </w:pPr>
    </w:p>
    <w:p w:rsidR="00093A4C" w:rsidRDefault="00093A4C" w:rsidP="00093A4C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32"/>
          <w:lang w:eastAsia="zh-CN"/>
        </w:rPr>
      </w:pPr>
    </w:p>
    <w:p w:rsidR="00093A4C" w:rsidRDefault="00093A4C" w:rsidP="00093A4C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/>
          <w:b/>
          <w:bCs/>
          <w:sz w:val="28"/>
          <w:szCs w:val="32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8"/>
          <w:szCs w:val="32"/>
          <w:lang w:eastAsia="zh-CN"/>
        </w:rPr>
        <w:t>ТЕРРИТОРИАЛЬНАЯ</w:t>
      </w:r>
      <w:r>
        <w:rPr>
          <w:rFonts w:ascii="Times New Roman" w:eastAsia="Times New Roman" w:hAnsi="Times New Roman"/>
          <w:b/>
          <w:bCs/>
          <w:sz w:val="28"/>
          <w:szCs w:val="32"/>
          <w:lang w:eastAsia="zh-CN"/>
        </w:rPr>
        <w:t xml:space="preserve"> ИЗБИРАТЕЛЬНАЯ КОМИССИЯ</w:t>
      </w:r>
    </w:p>
    <w:p w:rsidR="00093A4C" w:rsidRDefault="00093A4C" w:rsidP="00093A4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zh-CN"/>
        </w:rPr>
        <w:t>МИХАЙЛОВСКОГО  РАЙОНА</w:t>
      </w:r>
    </w:p>
    <w:p w:rsidR="00093A4C" w:rsidRDefault="00093A4C" w:rsidP="00093A4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zh-CN"/>
        </w:rPr>
      </w:pPr>
    </w:p>
    <w:p w:rsidR="00093A4C" w:rsidRDefault="00093A4C" w:rsidP="00093A4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8"/>
          <w:szCs w:val="20"/>
          <w:lang w:eastAsia="zh-CN"/>
        </w:rPr>
      </w:pPr>
      <w:r>
        <w:rPr>
          <w:rFonts w:ascii="Times New Roman" w:eastAsia="Times New Roman" w:hAnsi="Times New Roman"/>
          <w:b/>
          <w:color w:val="000000"/>
          <w:spacing w:val="60"/>
          <w:sz w:val="28"/>
          <w:szCs w:val="20"/>
          <w:lang w:eastAsia="zh-CN"/>
        </w:rPr>
        <w:t>РЕШЕНИЕ</w:t>
      </w:r>
    </w:p>
    <w:p w:rsidR="00093A4C" w:rsidRDefault="00093A4C" w:rsidP="00093A4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093A4C" w:rsidRDefault="00093A4C" w:rsidP="00093A4C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30.10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.2018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                      114/697</w:t>
      </w:r>
    </w:p>
    <w:p w:rsidR="00093A4C" w:rsidRDefault="00093A4C" w:rsidP="00093A4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093A4C" w:rsidRDefault="00093A4C" w:rsidP="00093A4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с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. Михайловка</w:t>
      </w:r>
    </w:p>
    <w:p w:rsidR="00093A4C" w:rsidRDefault="00093A4C" w:rsidP="00093A4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93A4C" w:rsidRDefault="00093A4C" w:rsidP="00093A4C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093A4C" w:rsidRDefault="00093A4C" w:rsidP="00093A4C">
      <w:pPr>
        <w:suppressAutoHyphens/>
        <w:spacing w:after="0"/>
        <w:ind w:right="412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 создании рабочей группы по предварительному рассмотрению жалоб, обращений, поступающих в территориальную избирательную комиссию Михайловского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района при проведении  повторных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выборов Губернатора Приморского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края, назначенных на 16 декабря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2018 года </w:t>
      </w:r>
    </w:p>
    <w:p w:rsidR="00093A4C" w:rsidRDefault="00093A4C" w:rsidP="00093A4C">
      <w:pPr>
        <w:suppressAutoHyphens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7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7"/>
          <w:lang w:eastAsia="zh-CN"/>
        </w:rPr>
        <w:t xml:space="preserve">          </w:t>
      </w:r>
    </w:p>
    <w:p w:rsidR="00093A4C" w:rsidRDefault="00093A4C" w:rsidP="00093A4C">
      <w:pPr>
        <w:suppressAutoHyphens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7"/>
          <w:lang w:eastAsia="zh-CN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7"/>
          <w:lang w:eastAsia="zh-CN"/>
        </w:rPr>
        <w:t xml:space="preserve"> В связи с назначением повторных </w:t>
      </w:r>
      <w:r>
        <w:rPr>
          <w:rFonts w:ascii="Times New Roman" w:eastAsia="Times New Roman" w:hAnsi="Times New Roman"/>
          <w:color w:val="000000"/>
          <w:sz w:val="28"/>
          <w:szCs w:val="27"/>
          <w:lang w:eastAsia="zh-CN"/>
        </w:rPr>
        <w:t xml:space="preserve"> выборов Губернатор</w:t>
      </w:r>
      <w:r>
        <w:rPr>
          <w:rFonts w:ascii="Times New Roman" w:eastAsia="Times New Roman" w:hAnsi="Times New Roman"/>
          <w:color w:val="000000"/>
          <w:sz w:val="28"/>
          <w:szCs w:val="27"/>
          <w:lang w:eastAsia="zh-CN"/>
        </w:rPr>
        <w:t xml:space="preserve">а Приморского края на 16 декабря </w:t>
      </w:r>
      <w:r>
        <w:rPr>
          <w:rFonts w:ascii="Times New Roman" w:eastAsia="Times New Roman" w:hAnsi="Times New Roman"/>
          <w:color w:val="000000"/>
          <w:sz w:val="28"/>
          <w:szCs w:val="27"/>
          <w:lang w:eastAsia="zh-CN"/>
        </w:rPr>
        <w:t xml:space="preserve"> 2018 года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в целях оперативного реагирования избирательных комиссий на обращения избирателей, </w:t>
      </w:r>
      <w:r>
        <w:rPr>
          <w:rFonts w:ascii="Times New Roman" w:eastAsia="Times New Roman" w:hAnsi="Times New Roman"/>
          <w:color w:val="000000"/>
          <w:sz w:val="28"/>
          <w:szCs w:val="27"/>
          <w:lang w:eastAsia="zh-CN"/>
        </w:rPr>
        <w:t>территориальная избирательная комиссия Михайловского  района</w:t>
      </w:r>
    </w:p>
    <w:p w:rsidR="00093A4C" w:rsidRDefault="00093A4C" w:rsidP="00093A4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93A4C" w:rsidRDefault="00093A4C" w:rsidP="00093A4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РЕШИЛА:</w:t>
      </w:r>
    </w:p>
    <w:p w:rsidR="00093A4C" w:rsidRDefault="00093A4C" w:rsidP="00093A4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1. Создать рабочую группу по предварительному рассмотрению жалоб, обращений, поступающих в территориальную избирательную комиссию Михайловского  района в период п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одготовки и проведения повторных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выборов Губернатора Приморского края, назначенных 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а 16 декабря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2018 года, </w:t>
      </w:r>
      <w:r>
        <w:rPr>
          <w:rFonts w:ascii="Times New Roman" w:eastAsia="Times New Roman" w:hAnsi="Times New Roman"/>
          <w:color w:val="000000"/>
          <w:sz w:val="28"/>
          <w:szCs w:val="27"/>
          <w:lang w:eastAsia="zh-CN"/>
        </w:rPr>
        <w:t>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следующем составе:</w:t>
      </w:r>
    </w:p>
    <w:p w:rsidR="00093A4C" w:rsidRDefault="00093A4C" w:rsidP="00093A4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Лукашенко В.В. – секретарь территориальной избирательной комиссии Михайловского района  – председатель рабочей группы;</w:t>
      </w:r>
    </w:p>
    <w:p w:rsidR="00093A4C" w:rsidRDefault="00093A4C" w:rsidP="00093A4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Ганненко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В.А. - член территориальной избирательной комиссии Михайловского района с правом решающего голоса – член рабочей группы;</w:t>
      </w:r>
    </w:p>
    <w:p w:rsidR="00093A4C" w:rsidRDefault="00093A4C" w:rsidP="00093A4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Наумченко Н.В. - член территориальной избирательной комиссии Михайловского района с правом решающего голоса – член рабочей группы.</w:t>
      </w:r>
    </w:p>
    <w:p w:rsidR="00093A4C" w:rsidRDefault="00093A4C" w:rsidP="00093A4C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093A4C" w:rsidRDefault="00093A4C" w:rsidP="00093A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093A4C" w:rsidRDefault="00093A4C" w:rsidP="00093A4C">
      <w:pPr>
        <w:widowControl w:val="0"/>
        <w:tabs>
          <w:tab w:val="left" w:pos="708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0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0"/>
          <w:lang w:eastAsia="zh-CN"/>
        </w:rPr>
        <w:t>Председатель комиссии</w:t>
      </w:r>
      <w:r>
        <w:rPr>
          <w:rFonts w:ascii="Times New Roman" w:eastAsia="Times New Roman" w:hAnsi="Times New Roman"/>
          <w:bCs/>
          <w:sz w:val="28"/>
          <w:szCs w:val="20"/>
          <w:lang w:eastAsia="zh-CN"/>
        </w:rPr>
        <w:tab/>
        <w:t xml:space="preserve">    </w:t>
      </w:r>
      <w:r>
        <w:rPr>
          <w:rFonts w:ascii="Times New Roman" w:eastAsia="Times New Roman" w:hAnsi="Times New Roman"/>
          <w:bCs/>
          <w:sz w:val="28"/>
          <w:szCs w:val="20"/>
          <w:lang w:eastAsia="zh-CN"/>
        </w:rPr>
        <w:tab/>
        <w:t xml:space="preserve">              </w:t>
      </w:r>
      <w:r>
        <w:rPr>
          <w:rFonts w:ascii="Times New Roman" w:eastAsia="Times New Roman" w:hAnsi="Times New Roman"/>
          <w:bCs/>
          <w:sz w:val="28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sz w:val="28"/>
          <w:szCs w:val="20"/>
          <w:lang w:eastAsia="zh-CN"/>
        </w:rPr>
        <w:tab/>
        <w:t xml:space="preserve">   </w:t>
      </w:r>
      <w:r>
        <w:rPr>
          <w:rFonts w:ascii="Times New Roman" w:eastAsia="Times New Roman" w:hAnsi="Times New Roman"/>
          <w:bCs/>
          <w:sz w:val="28"/>
          <w:szCs w:val="20"/>
          <w:lang w:eastAsia="zh-CN"/>
        </w:rPr>
        <w:tab/>
        <w:t xml:space="preserve">    Н.С. Горбачева</w:t>
      </w:r>
    </w:p>
    <w:p w:rsidR="00093A4C" w:rsidRDefault="00093A4C" w:rsidP="00093A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zh-CN"/>
        </w:rPr>
      </w:pPr>
    </w:p>
    <w:p w:rsidR="00093A4C" w:rsidRDefault="00093A4C" w:rsidP="00093A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zh-CN"/>
        </w:rPr>
      </w:pPr>
    </w:p>
    <w:p w:rsidR="00093A4C" w:rsidRDefault="00093A4C" w:rsidP="00093A4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Секретарь комиссии                                                        </w:t>
      </w:r>
      <w:r>
        <w:rPr>
          <w:rFonts w:ascii="Times New Roman" w:eastAsia="Times New Roman" w:hAnsi="Times New Roman"/>
          <w:sz w:val="28"/>
          <w:szCs w:val="20"/>
          <w:lang w:eastAsia="zh-CN"/>
        </w:rPr>
        <w:tab/>
      </w:r>
      <w:r>
        <w:rPr>
          <w:rFonts w:ascii="Times New Roman" w:eastAsia="Times New Roman" w:hAnsi="Times New Roman"/>
          <w:sz w:val="28"/>
          <w:szCs w:val="20"/>
          <w:lang w:eastAsia="zh-CN"/>
        </w:rPr>
        <w:tab/>
        <w:t xml:space="preserve">    В.В. Лукашенко  </w:t>
      </w:r>
    </w:p>
    <w:p w:rsidR="00093A4C" w:rsidRDefault="00093A4C" w:rsidP="00093A4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zh-CN"/>
        </w:rPr>
      </w:pPr>
    </w:p>
    <w:p w:rsidR="00093A4C" w:rsidRDefault="00093A4C" w:rsidP="00093A4C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093A4C" w:rsidRDefault="00093A4C" w:rsidP="00093A4C"/>
    <w:p w:rsidR="00093A4C" w:rsidRDefault="00093A4C" w:rsidP="00093A4C"/>
    <w:p w:rsidR="002E2DB5" w:rsidRDefault="002E2DB5"/>
    <w:sectPr w:rsidR="002E2DB5" w:rsidSect="00093A4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4C"/>
    <w:rsid w:val="00093A4C"/>
    <w:rsid w:val="002E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A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A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1354</Characters>
  <Application>Microsoft Office Word</Application>
  <DocSecurity>0</DocSecurity>
  <Lines>11</Lines>
  <Paragraphs>3</Paragraphs>
  <ScaleCrop>false</ScaleCrop>
  <Company>ТИК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2018-11-02T01:40:00Z</cp:lastPrinted>
  <dcterms:created xsi:type="dcterms:W3CDTF">2018-11-02T01:35:00Z</dcterms:created>
  <dcterms:modified xsi:type="dcterms:W3CDTF">2018-11-02T01:41:00Z</dcterms:modified>
</cp:coreProperties>
</file>